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2C39" w:rsidRPr="00E7250F" w:rsidRDefault="007E2C39" w:rsidP="007E2C3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250F">
        <w:rPr>
          <w:rFonts w:ascii="Times New Roman" w:hAnsi="Times New Roman" w:cs="Times New Roman"/>
          <w:b/>
          <w:bCs/>
          <w:sz w:val="24"/>
          <w:szCs w:val="24"/>
        </w:rPr>
        <w:t>Сравнительная таблица изменений, вносимых в</w:t>
      </w:r>
    </w:p>
    <w:p w:rsidR="007E2C39" w:rsidRDefault="00440A06" w:rsidP="007E2C39">
      <w:pPr>
        <w:pStyle w:val="a4"/>
        <w:spacing w:before="0" w:beforeAutospacing="0" w:after="0" w:afterAutospacing="0" w:line="288" w:lineRule="atLeast"/>
        <w:jc w:val="center"/>
        <w:rPr>
          <w:b/>
          <w:bCs/>
        </w:rPr>
      </w:pPr>
      <w:hyperlink r:id="rId4" w:tooltip="Решение Думы городского округа Тольятти Самарской области от 18.10.2018 N 3 (ред. от 26.06.2024) &quot;О Регламенте Думы городского округа Тольятти&quot; ------------ Недействующая редакция {КонсультантПлюс}">
        <w:r w:rsidR="007E2C39" w:rsidRPr="007E2C39">
          <w:rPr>
            <w:b/>
            <w:bCs/>
          </w:rPr>
          <w:t>Регламент</w:t>
        </w:r>
      </w:hyperlink>
      <w:r w:rsidR="007E2C39" w:rsidRPr="007E2C39">
        <w:rPr>
          <w:b/>
          <w:bCs/>
        </w:rPr>
        <w:t xml:space="preserve"> Думы городского округа Тольятти, утвержденный решением Думы городского округа Тольятти от 18.10.2018 № 3</w:t>
      </w:r>
    </w:p>
    <w:p w:rsidR="00440A06" w:rsidRPr="007E2C39" w:rsidRDefault="00440A06" w:rsidP="007E2C39">
      <w:pPr>
        <w:pStyle w:val="a4"/>
        <w:spacing w:before="0" w:beforeAutospacing="0" w:after="0" w:afterAutospacing="0" w:line="288" w:lineRule="atLeast"/>
        <w:jc w:val="center"/>
        <w:rPr>
          <w:b/>
          <w:bCs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7E2C39" w:rsidTr="007E2C39">
        <w:tc>
          <w:tcPr>
            <w:tcW w:w="7280" w:type="dxa"/>
          </w:tcPr>
          <w:p w:rsidR="007E2C39" w:rsidRPr="007E2C39" w:rsidRDefault="007E2C39" w:rsidP="007E2C3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2C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Действующая редакция</w:t>
            </w:r>
          </w:p>
        </w:tc>
        <w:tc>
          <w:tcPr>
            <w:tcW w:w="7280" w:type="dxa"/>
          </w:tcPr>
          <w:p w:rsidR="007E2C39" w:rsidRPr="007E2C39" w:rsidRDefault="007E2C39" w:rsidP="007E2C3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2C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Предлагаемая редакция</w:t>
            </w:r>
          </w:p>
        </w:tc>
      </w:tr>
      <w:tr w:rsidR="00440A06" w:rsidTr="007E2C39">
        <w:tc>
          <w:tcPr>
            <w:tcW w:w="7280" w:type="dxa"/>
          </w:tcPr>
          <w:p w:rsidR="00440A06" w:rsidRPr="00440A06" w:rsidRDefault="00440A06" w:rsidP="00440A06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0A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Глава 12. ПОРЯДОК РАССМОТРЕНИЯ И НАЗНАЧЕНИЯ НА ДОЛЖНОСТЬ</w:t>
            </w:r>
          </w:p>
          <w:p w:rsidR="00440A06" w:rsidRPr="00440A06" w:rsidRDefault="00440A06" w:rsidP="00440A06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0A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ПРЕДСЕДАТЕЛЯ, ЗАМЕСТИТЕЛЯ ПРЕДСЕДАТЕЛЯ И АУДИТОРОВ </w:t>
            </w:r>
          </w:p>
          <w:p w:rsidR="00440A06" w:rsidRPr="00440A06" w:rsidRDefault="00440A06" w:rsidP="00440A06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0A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КОНТРОЛЬНО-СЧЕТНОЙ ПАЛАТЫ ГОРОДСКОГО ОКРУГА ТОЛЬЯТТИ </w:t>
            </w:r>
          </w:p>
          <w:p w:rsidR="00440A06" w:rsidRPr="00440A06" w:rsidRDefault="00440A06" w:rsidP="00440A06">
            <w:pPr>
              <w:spacing w:before="168" w:line="288" w:lineRule="atLeast"/>
              <w:ind w:firstLine="54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80" w:type="dxa"/>
          </w:tcPr>
          <w:p w:rsidR="00440A06" w:rsidRPr="00440A06" w:rsidRDefault="00440A06" w:rsidP="00440A06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0A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Глава 12. ПОРЯДОК РАССМОТРЕНИЯ И НАЗНАЧЕНИЯ НА ДОЛЖНОСТЬ</w:t>
            </w:r>
          </w:p>
          <w:p w:rsidR="00440A06" w:rsidRPr="00440A06" w:rsidRDefault="00440A06" w:rsidP="00440A06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</w:pPr>
            <w:r w:rsidRPr="00440A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ПРЕДСЕДАТЕЛЯ, ЗАМЕСТИТЕЛЯ ПРЕДСЕДАТЕЛЯ </w:t>
            </w:r>
            <w:r w:rsidRPr="00440A06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  <w:t xml:space="preserve">И АУДИТОРОВ </w:t>
            </w:r>
          </w:p>
          <w:p w:rsidR="00440A06" w:rsidRPr="00440A06" w:rsidRDefault="00440A06" w:rsidP="00440A06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0A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КОНТРОЛЬНО-СЧЕТНОЙ ПАЛАТЫ ГОРОДСКОГО ОКРУГА ТОЛЬЯТТИ </w:t>
            </w:r>
          </w:p>
          <w:p w:rsidR="00440A06" w:rsidRPr="00440A06" w:rsidRDefault="00440A06" w:rsidP="00440A06">
            <w:pPr>
              <w:spacing w:before="168" w:line="288" w:lineRule="atLeast"/>
              <w:ind w:firstLine="54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E2C39" w:rsidTr="007E2C39">
        <w:tc>
          <w:tcPr>
            <w:tcW w:w="7280" w:type="dxa"/>
          </w:tcPr>
          <w:p w:rsidR="007E2C39" w:rsidRDefault="007E2C39" w:rsidP="007E2C39">
            <w:pPr>
              <w:pStyle w:val="a4"/>
              <w:spacing w:before="0" w:beforeAutospacing="0" w:after="0" w:afterAutospacing="0" w:line="288" w:lineRule="atLeast"/>
              <w:ind w:firstLine="540"/>
              <w:jc w:val="both"/>
            </w:pPr>
            <w:r>
              <w:rPr>
                <w:rFonts w:ascii="Arial" w:hAnsi="Arial" w:cs="Arial"/>
                <w:b/>
                <w:bCs/>
              </w:rPr>
              <w:t>Статья 56</w:t>
            </w:r>
          </w:p>
          <w:p w:rsidR="007E2C39" w:rsidRDefault="007E2C39" w:rsidP="007E2C39">
            <w:pPr>
              <w:pStyle w:val="a4"/>
              <w:spacing w:before="0" w:beforeAutospacing="0" w:after="0" w:afterAutospacing="0" w:line="288" w:lineRule="atLeast"/>
              <w:ind w:firstLine="540"/>
              <w:jc w:val="both"/>
            </w:pPr>
            <w:r>
              <w:t xml:space="preserve">2. Предложение кандидатур на должность аудиторов контрольно-счетной палаты осуществляется председателем Думы и (или) председателем контрольно-счетной палаты в порядке, предусмотренном </w:t>
            </w:r>
            <w:hyperlink r:id="rId5" w:history="1">
              <w:r>
                <w:rPr>
                  <w:rStyle w:val="a5"/>
                </w:rPr>
                <w:t>статьей 54</w:t>
              </w:r>
            </w:hyperlink>
            <w:r>
              <w:t xml:space="preserve"> настоящего Регламента. </w:t>
            </w:r>
          </w:p>
          <w:p w:rsidR="007E2C39" w:rsidRDefault="007E2C39" w:rsidP="007E2C39">
            <w:pPr>
              <w:pStyle w:val="a4"/>
              <w:spacing w:before="0" w:beforeAutospacing="0" w:after="0" w:afterAutospacing="0" w:line="288" w:lineRule="atLeast"/>
              <w:ind w:firstLine="540"/>
              <w:jc w:val="both"/>
            </w:pPr>
            <w:r>
              <w:t xml:space="preserve">3.1. До начала процедуры рассмотрения кандидатур на должность заместителя председателя, аудиторов контрольно-счетной палаты кандидат вправе заявить о самоотводе. Самоотвод кандидата принимается Думой без обсуждения и голосования. </w:t>
            </w:r>
          </w:p>
          <w:p w:rsidR="007E2C39" w:rsidRDefault="007E2C39" w:rsidP="007E2C39">
            <w:pPr>
              <w:pStyle w:val="a4"/>
              <w:spacing w:before="0" w:beforeAutospacing="0" w:after="0" w:afterAutospacing="0" w:line="288" w:lineRule="atLeast"/>
              <w:ind w:firstLine="540"/>
              <w:jc w:val="both"/>
            </w:pPr>
            <w:r>
              <w:t xml:space="preserve">4. Решение Думы о назначении заместителя председателя контрольно-счетной палаты, аудиторов контрольно-счетной палаты принимается открытым голосованием большинством голосов от установленной численности депутатов. </w:t>
            </w:r>
          </w:p>
          <w:p w:rsidR="007E2C39" w:rsidRDefault="007E2C39" w:rsidP="007E2C39">
            <w:pPr>
              <w:pStyle w:val="a4"/>
              <w:spacing w:before="0" w:beforeAutospacing="0" w:after="0" w:afterAutospacing="0" w:line="288" w:lineRule="atLeast"/>
              <w:ind w:firstLine="540"/>
              <w:jc w:val="both"/>
            </w:pPr>
            <w:r>
              <w:t xml:space="preserve">Рассмотрение кандидатур на должности заместителя председателя, аудитора контрольно-счетной палаты осуществляется в порядке, предусмотренном для рассмотрения кандидатуры председателя контрольно-счетной палаты. </w:t>
            </w:r>
          </w:p>
          <w:p w:rsidR="007E2C39" w:rsidRDefault="007E2C39" w:rsidP="007E2C39">
            <w:pPr>
              <w:pStyle w:val="a4"/>
              <w:spacing w:before="0" w:beforeAutospacing="0" w:after="0" w:afterAutospacing="0" w:line="288" w:lineRule="atLeast"/>
              <w:ind w:firstLine="540"/>
              <w:jc w:val="both"/>
            </w:pPr>
            <w:r>
              <w:t xml:space="preserve">4.1. В случае если на заседании Думы при рассмотрении вопроса о назначении на должность аудитора контрольно-счетной палаты на голосование ставится более одной кандидатуры, то в ходе </w:t>
            </w:r>
            <w:r>
              <w:lastRenderedPageBreak/>
              <w:t xml:space="preserve">голосования в протоколе фиксируются только голоса, поданные "за" кандидатов. </w:t>
            </w:r>
          </w:p>
          <w:p w:rsidR="007E2C39" w:rsidRDefault="007E2C39" w:rsidP="007E2C39">
            <w:pPr>
              <w:pStyle w:val="a4"/>
              <w:spacing w:before="0" w:beforeAutospacing="0" w:after="0" w:afterAutospacing="0" w:line="288" w:lineRule="atLeast"/>
              <w:ind w:firstLine="540"/>
              <w:jc w:val="both"/>
            </w:pPr>
            <w:r>
              <w:t xml:space="preserve">5. Если по результатам голосования решение по кандидатуре заместителя председателя контрольно-счетной палаты, аудиторов контрольно-счетной палаты не принято, голосование проводится на одном из двух ближайших заседаний Думы с новым выдвижением кандидатур. Предложение на рассмотрение Думы одной и той же кандидатуры более двух раз не допускается. </w:t>
            </w:r>
          </w:p>
        </w:tc>
        <w:tc>
          <w:tcPr>
            <w:tcW w:w="7280" w:type="dxa"/>
          </w:tcPr>
          <w:p w:rsidR="007E2C39" w:rsidRDefault="007E2C39" w:rsidP="007E2C39">
            <w:pPr>
              <w:pStyle w:val="a4"/>
              <w:spacing w:before="0" w:beforeAutospacing="0" w:after="0" w:afterAutospacing="0" w:line="288" w:lineRule="atLeast"/>
              <w:ind w:firstLine="540"/>
              <w:jc w:val="both"/>
            </w:pPr>
            <w:r>
              <w:rPr>
                <w:rFonts w:ascii="Arial" w:hAnsi="Arial" w:cs="Arial"/>
                <w:b/>
                <w:bCs/>
              </w:rPr>
              <w:lastRenderedPageBreak/>
              <w:t>Статья 56</w:t>
            </w:r>
          </w:p>
          <w:p w:rsidR="007E2C39" w:rsidRPr="007E2C39" w:rsidRDefault="007E2C39" w:rsidP="007E2C39">
            <w:pPr>
              <w:pStyle w:val="a4"/>
              <w:spacing w:before="0" w:beforeAutospacing="0" w:after="0" w:afterAutospacing="0" w:line="288" w:lineRule="atLeast"/>
              <w:ind w:firstLine="540"/>
              <w:jc w:val="both"/>
              <w:rPr>
                <w:strike/>
              </w:rPr>
            </w:pPr>
            <w:r w:rsidRPr="007E2C39">
              <w:rPr>
                <w:strike/>
              </w:rPr>
              <w:t xml:space="preserve">2. Предложение кандидатур на должность аудиторов контрольно-счетной палаты осуществляется председателем Думы и (или) председателем контрольно-счетной палаты в порядке, предусмотренном </w:t>
            </w:r>
            <w:hyperlink r:id="rId6" w:history="1">
              <w:r w:rsidRPr="007E2C39">
                <w:rPr>
                  <w:rStyle w:val="a5"/>
                  <w:strike/>
                </w:rPr>
                <w:t>статьей 54</w:t>
              </w:r>
            </w:hyperlink>
            <w:r w:rsidRPr="007E2C39">
              <w:rPr>
                <w:strike/>
              </w:rPr>
              <w:t xml:space="preserve"> настоящего Регламента. </w:t>
            </w:r>
          </w:p>
          <w:p w:rsidR="007E2C39" w:rsidRDefault="007E2C39" w:rsidP="007E2C39">
            <w:pPr>
              <w:pStyle w:val="a4"/>
              <w:spacing w:before="0" w:beforeAutospacing="0" w:after="0" w:afterAutospacing="0" w:line="288" w:lineRule="atLeast"/>
              <w:ind w:firstLine="540"/>
              <w:jc w:val="both"/>
            </w:pPr>
            <w:r>
              <w:t>3.1. До начала процедуры рассмотрения кандидату</w:t>
            </w:r>
            <w:r w:rsidRPr="007E2C39">
              <w:rPr>
                <w:strike/>
              </w:rPr>
              <w:t>р</w:t>
            </w:r>
            <w:r>
              <w:t xml:space="preserve"> на должность заместителя председателя</w:t>
            </w:r>
            <w:r w:rsidRPr="007E2C39">
              <w:rPr>
                <w:strike/>
              </w:rPr>
              <w:t>, аудиторов</w:t>
            </w:r>
            <w:r>
              <w:t xml:space="preserve"> контрольно-счетной палаты кандидат вправе заявить о самоотводе. Самоотвод кандидата принимается Думой без обсуждения и голосования. </w:t>
            </w:r>
          </w:p>
          <w:p w:rsidR="007E2C39" w:rsidRDefault="007E2C39" w:rsidP="007E2C39">
            <w:pPr>
              <w:pStyle w:val="a4"/>
              <w:spacing w:before="0" w:beforeAutospacing="0" w:after="0" w:afterAutospacing="0" w:line="288" w:lineRule="atLeast"/>
              <w:ind w:firstLine="540"/>
              <w:jc w:val="both"/>
            </w:pPr>
            <w:r>
              <w:t>4. Решение Думы о назначении заместителя председателя контрольно-счетной палаты</w:t>
            </w:r>
            <w:r w:rsidRPr="007E2C39">
              <w:rPr>
                <w:strike/>
              </w:rPr>
              <w:t>, аудиторов контрольно-счетной палаты</w:t>
            </w:r>
            <w:r>
              <w:t xml:space="preserve"> принимается открытым голосованием большинством голосов от установленной численности депутатов. </w:t>
            </w:r>
          </w:p>
          <w:p w:rsidR="007E2C39" w:rsidRDefault="007E2C39" w:rsidP="007E2C39">
            <w:pPr>
              <w:pStyle w:val="a4"/>
              <w:spacing w:before="0" w:beforeAutospacing="0" w:after="0" w:afterAutospacing="0" w:line="288" w:lineRule="atLeast"/>
              <w:ind w:firstLine="540"/>
              <w:jc w:val="both"/>
            </w:pPr>
            <w:r>
              <w:t>Рассмотрение кандидатур на должности заместителя председателя</w:t>
            </w:r>
            <w:r w:rsidRPr="007E2C39">
              <w:rPr>
                <w:strike/>
              </w:rPr>
              <w:t>, аудитора</w:t>
            </w:r>
            <w:r>
              <w:t xml:space="preserve"> контрольно-счетной палаты осуществляется в порядке, предусмотренном для рассмотрения кандидатуры председателя контрольно-счетной палаты. </w:t>
            </w:r>
          </w:p>
          <w:p w:rsidR="007E2C39" w:rsidRPr="007E2C39" w:rsidRDefault="007E2C39" w:rsidP="007E2C39">
            <w:pPr>
              <w:pStyle w:val="a4"/>
              <w:spacing w:before="0" w:beforeAutospacing="0" w:after="0" w:afterAutospacing="0" w:line="288" w:lineRule="atLeast"/>
              <w:ind w:firstLine="540"/>
              <w:jc w:val="both"/>
              <w:rPr>
                <w:strike/>
              </w:rPr>
            </w:pPr>
            <w:r w:rsidRPr="007E2C39">
              <w:rPr>
                <w:strike/>
              </w:rPr>
              <w:t xml:space="preserve">4.1. В случае если на заседании Думы при рассмотрении вопроса о назначении на должность аудитора контрольно-счетной палаты на голосование ставится более одной кандидатуры, то в ходе </w:t>
            </w:r>
            <w:r w:rsidRPr="007E2C39">
              <w:rPr>
                <w:strike/>
              </w:rPr>
              <w:lastRenderedPageBreak/>
              <w:t xml:space="preserve">голосования в протоколе фиксируются только голоса, поданные "за" кандидатов. </w:t>
            </w:r>
          </w:p>
          <w:p w:rsidR="007E2C39" w:rsidRDefault="007E2C39" w:rsidP="007E2C39">
            <w:pPr>
              <w:pStyle w:val="a4"/>
              <w:spacing w:before="0" w:beforeAutospacing="0" w:after="0" w:afterAutospacing="0" w:line="288" w:lineRule="atLeast"/>
              <w:ind w:firstLine="540"/>
              <w:jc w:val="both"/>
            </w:pPr>
            <w:r>
              <w:t>5. Если по результатам голосования решение по кандидатуре заместителя председателя контрольно-счетной палаты</w:t>
            </w:r>
            <w:r w:rsidRPr="007E2C39">
              <w:rPr>
                <w:strike/>
              </w:rPr>
              <w:t>, аудиторов контрольно-счетной палаты</w:t>
            </w:r>
            <w:r>
              <w:t xml:space="preserve"> не принято, голосование проводится на одном из двух ближайших заседаний Думы с новым выдвижением кандидатур. Предложение на рассмотрение Думы одной и той же кандидатуры более двух раз не допускается. </w:t>
            </w:r>
          </w:p>
          <w:p w:rsidR="007E2C39" w:rsidRDefault="007E2C39" w:rsidP="007E2C39">
            <w:pPr>
              <w:pStyle w:val="a4"/>
              <w:spacing w:before="0" w:beforeAutospacing="0" w:after="0" w:afterAutospacing="0" w:line="288" w:lineRule="atLeast"/>
              <w:jc w:val="both"/>
            </w:pPr>
          </w:p>
          <w:p w:rsidR="007E2C39" w:rsidRDefault="007E2C39" w:rsidP="007E2C39">
            <w:pPr>
              <w:pStyle w:val="a4"/>
              <w:spacing w:before="0" w:beforeAutospacing="0" w:after="0" w:afterAutospacing="0" w:line="288" w:lineRule="atLeast"/>
              <w:jc w:val="both"/>
            </w:pPr>
          </w:p>
          <w:p w:rsidR="007E2C39" w:rsidRDefault="007E2C39" w:rsidP="007E2C39">
            <w:pPr>
              <w:pStyle w:val="a4"/>
              <w:spacing w:before="0" w:beforeAutospacing="0" w:after="0" w:afterAutospacing="0" w:line="288" w:lineRule="atLeast"/>
              <w:jc w:val="both"/>
            </w:pPr>
          </w:p>
        </w:tc>
      </w:tr>
      <w:tr w:rsidR="007E2C39" w:rsidTr="007E2C39">
        <w:tc>
          <w:tcPr>
            <w:tcW w:w="7280" w:type="dxa"/>
          </w:tcPr>
          <w:p w:rsidR="007E2C39" w:rsidRDefault="007E2C39" w:rsidP="007E2C39">
            <w:pPr>
              <w:pStyle w:val="a4"/>
              <w:spacing w:before="0" w:beforeAutospacing="0" w:after="0" w:afterAutospacing="0" w:line="288" w:lineRule="atLeast"/>
              <w:ind w:firstLine="54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Статья 57</w:t>
            </w:r>
          </w:p>
          <w:p w:rsidR="007E2C39" w:rsidRDefault="007E2C39" w:rsidP="007E2C39">
            <w:pPr>
              <w:pStyle w:val="a4"/>
              <w:spacing w:before="0" w:beforeAutospacing="0" w:after="0" w:afterAutospacing="0" w:line="288" w:lineRule="atLeast"/>
              <w:ind w:firstLine="540"/>
              <w:jc w:val="both"/>
            </w:pPr>
          </w:p>
          <w:p w:rsidR="007E2C39" w:rsidRDefault="007E2C39" w:rsidP="007E2C39">
            <w:pPr>
              <w:pStyle w:val="a4"/>
              <w:spacing w:before="0" w:beforeAutospacing="0" w:after="0" w:afterAutospacing="0" w:line="288" w:lineRule="atLeast"/>
              <w:ind w:firstLine="540"/>
              <w:jc w:val="both"/>
            </w:pPr>
            <w:r>
              <w:t xml:space="preserve">7. Вопрос о досрочном освобождении от должности аудиторов контрольно-счетной палаты рассматривается Думой по предложению председателя Думы и (или) председателя контрольно-счетной палаты в порядке, установленном </w:t>
            </w:r>
            <w:hyperlink r:id="rId7" w:history="1">
              <w:r>
                <w:rPr>
                  <w:rStyle w:val="a5"/>
                </w:rPr>
                <w:t>частями 2</w:t>
              </w:r>
            </w:hyperlink>
            <w:r>
              <w:t xml:space="preserve"> и </w:t>
            </w:r>
            <w:hyperlink r:id="rId8" w:history="1">
              <w:r>
                <w:rPr>
                  <w:rStyle w:val="a5"/>
                </w:rPr>
                <w:t>3</w:t>
              </w:r>
            </w:hyperlink>
            <w:r>
              <w:t xml:space="preserve"> настоящей статьи.</w:t>
            </w:r>
          </w:p>
          <w:p w:rsidR="007E2C39" w:rsidRDefault="007E2C39" w:rsidP="007E2C39">
            <w:pPr>
              <w:pStyle w:val="a4"/>
              <w:spacing w:before="0" w:beforeAutospacing="0" w:after="0" w:afterAutospacing="0" w:line="288" w:lineRule="atLeast"/>
              <w:ind w:firstLine="540"/>
              <w:jc w:val="both"/>
            </w:pPr>
            <w:r>
              <w:t xml:space="preserve">Аудитор контрольно-счетной палаты вправе представить в Думу письменные объяснения по обстоятельствам, явившимся основанием для инициирования вопроса о его досрочном освобождении от должности. </w:t>
            </w:r>
          </w:p>
          <w:p w:rsidR="007E2C39" w:rsidRDefault="007E2C39" w:rsidP="007E2C39">
            <w:pPr>
              <w:pStyle w:val="a4"/>
              <w:spacing w:before="0" w:beforeAutospacing="0" w:after="0" w:afterAutospacing="0" w:line="288" w:lineRule="atLeast"/>
              <w:ind w:firstLine="540"/>
              <w:jc w:val="both"/>
            </w:pPr>
            <w:r>
              <w:t xml:space="preserve">Решение Думы об освобождении аудитора контрольно-счетной палаты от должности принимается большинством голосов от установленной численности депутатов. </w:t>
            </w:r>
          </w:p>
          <w:p w:rsidR="007E2C39" w:rsidRDefault="007E2C39" w:rsidP="007E2C39"/>
        </w:tc>
        <w:tc>
          <w:tcPr>
            <w:tcW w:w="7280" w:type="dxa"/>
          </w:tcPr>
          <w:p w:rsidR="007E2C39" w:rsidRDefault="007E2C39" w:rsidP="007E2C39">
            <w:pPr>
              <w:pStyle w:val="a4"/>
              <w:spacing w:before="0" w:beforeAutospacing="0" w:after="0" w:afterAutospacing="0" w:line="288" w:lineRule="atLeast"/>
              <w:ind w:firstLine="54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Статья 57</w:t>
            </w:r>
          </w:p>
          <w:p w:rsidR="007E2C39" w:rsidRDefault="007E2C39" w:rsidP="007E2C39">
            <w:pPr>
              <w:pStyle w:val="a4"/>
              <w:spacing w:before="0" w:beforeAutospacing="0" w:after="0" w:afterAutospacing="0" w:line="288" w:lineRule="atLeast"/>
              <w:ind w:firstLine="540"/>
              <w:jc w:val="both"/>
            </w:pPr>
          </w:p>
          <w:p w:rsidR="007E2C39" w:rsidRPr="007E2C39" w:rsidRDefault="007E2C39" w:rsidP="007E2C39">
            <w:pPr>
              <w:pStyle w:val="a4"/>
              <w:spacing w:before="0" w:beforeAutospacing="0" w:after="0" w:afterAutospacing="0" w:line="288" w:lineRule="atLeast"/>
              <w:ind w:firstLine="540"/>
              <w:jc w:val="both"/>
              <w:rPr>
                <w:strike/>
              </w:rPr>
            </w:pPr>
            <w:r w:rsidRPr="007E2C39">
              <w:rPr>
                <w:strike/>
              </w:rPr>
              <w:t xml:space="preserve">7. Вопрос о досрочном освобождении от должности аудиторов контрольно-счетной палаты рассматривается Думой по предложению председателя Думы и (или) председателя контрольно-счетной палаты в порядке, установленном </w:t>
            </w:r>
            <w:hyperlink r:id="rId9" w:history="1">
              <w:r w:rsidRPr="007E2C39">
                <w:rPr>
                  <w:rStyle w:val="a5"/>
                  <w:strike/>
                </w:rPr>
                <w:t>частями 2</w:t>
              </w:r>
            </w:hyperlink>
            <w:r w:rsidRPr="007E2C39">
              <w:rPr>
                <w:strike/>
              </w:rPr>
              <w:t xml:space="preserve"> и </w:t>
            </w:r>
            <w:hyperlink r:id="rId10" w:history="1">
              <w:r w:rsidRPr="007E2C39">
                <w:rPr>
                  <w:rStyle w:val="a5"/>
                  <w:strike/>
                </w:rPr>
                <w:t>3</w:t>
              </w:r>
            </w:hyperlink>
            <w:r w:rsidRPr="007E2C39">
              <w:rPr>
                <w:strike/>
              </w:rPr>
              <w:t xml:space="preserve"> настоящей статьи.</w:t>
            </w:r>
          </w:p>
          <w:p w:rsidR="007E2C39" w:rsidRPr="007E2C39" w:rsidRDefault="007E2C39" w:rsidP="007E2C39">
            <w:pPr>
              <w:pStyle w:val="a4"/>
              <w:spacing w:before="0" w:beforeAutospacing="0" w:after="0" w:afterAutospacing="0" w:line="288" w:lineRule="atLeast"/>
              <w:ind w:firstLine="540"/>
              <w:jc w:val="both"/>
              <w:rPr>
                <w:strike/>
              </w:rPr>
            </w:pPr>
            <w:r w:rsidRPr="007E2C39">
              <w:rPr>
                <w:strike/>
              </w:rPr>
              <w:t xml:space="preserve">Аудитор контрольно-счетной палаты вправе представить в Думу письменные объяснения по обстоятельствам, явившимся основанием для инициирования вопроса о его досрочном освобождении от должности. </w:t>
            </w:r>
          </w:p>
          <w:p w:rsidR="007E2C39" w:rsidRPr="007E2C39" w:rsidRDefault="007E2C39" w:rsidP="007E2C39">
            <w:pPr>
              <w:pStyle w:val="a4"/>
              <w:spacing w:before="0" w:beforeAutospacing="0" w:after="0" w:afterAutospacing="0" w:line="288" w:lineRule="atLeast"/>
              <w:ind w:firstLine="540"/>
              <w:jc w:val="both"/>
              <w:rPr>
                <w:strike/>
              </w:rPr>
            </w:pPr>
            <w:r w:rsidRPr="007E2C39">
              <w:rPr>
                <w:strike/>
              </w:rPr>
              <w:t xml:space="preserve">Решение Думы об освобождении аудитора контрольно-счетной палаты от должности принимается большинством голосов от установленной численности депутатов. </w:t>
            </w:r>
          </w:p>
          <w:p w:rsidR="007E2C39" w:rsidRDefault="007E2C39" w:rsidP="007E2C39"/>
        </w:tc>
      </w:tr>
    </w:tbl>
    <w:p w:rsidR="007E2C39" w:rsidRDefault="007E2C39" w:rsidP="007E2C39">
      <w:pPr>
        <w:spacing w:after="0"/>
      </w:pPr>
    </w:p>
    <w:sectPr w:rsidR="007E2C39" w:rsidSect="007E2C39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C39"/>
    <w:rsid w:val="00440A06"/>
    <w:rsid w:val="007E2C39"/>
    <w:rsid w:val="00B40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90E64"/>
  <w15:chartTrackingRefBased/>
  <w15:docId w15:val="{60EA8E17-92B9-40CC-BDE3-8BB107315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2C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7E2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7E2C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6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56&amp;n=193948&amp;dst=100431&amp;field=134&amp;date=26.05.202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256&amp;n=193948&amp;dst=100429&amp;field=134&amp;date=26.05.2025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56&amp;n=193948&amp;dst=100405&amp;field=134&amp;date=26.05.2025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256&amp;n=193948&amp;dst=100405&amp;field=134&amp;date=26.05.2025" TargetMode="External"/><Relationship Id="rId10" Type="http://schemas.openxmlformats.org/officeDocument/2006/relationships/hyperlink" Target="https://login.consultant.ru/link/?req=doc&amp;base=RLAW256&amp;n=193948&amp;dst=100431&amp;field=134&amp;date=26.05.2025" TargetMode="External"/><Relationship Id="rId4" Type="http://schemas.openxmlformats.org/officeDocument/2006/relationships/hyperlink" Target="https://login.consultant.ru/link/?req=doc&amp;base=RLAW256&amp;n=185367&amp;date=23.05.2025&amp;dst=100012&amp;field=134" TargetMode="External"/><Relationship Id="rId9" Type="http://schemas.openxmlformats.org/officeDocument/2006/relationships/hyperlink" Target="https://login.consultant.ru/link/?req=doc&amp;base=RLAW256&amp;n=193948&amp;dst=100429&amp;field=134&amp;date=26.05.20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857</Words>
  <Characters>4887</Characters>
  <Application>Microsoft Office Word</Application>
  <DocSecurity>0</DocSecurity>
  <Lines>40</Lines>
  <Paragraphs>11</Paragraphs>
  <ScaleCrop>false</ScaleCrop>
  <Company/>
  <LinksUpToDate>false</LinksUpToDate>
  <CharactersWithSpaces>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Анна Александровна</dc:creator>
  <cp:keywords/>
  <dc:description/>
  <cp:lastModifiedBy>Горбунова Анна Александровна</cp:lastModifiedBy>
  <cp:revision>2</cp:revision>
  <dcterms:created xsi:type="dcterms:W3CDTF">2025-05-26T06:13:00Z</dcterms:created>
  <dcterms:modified xsi:type="dcterms:W3CDTF">2025-05-26T06:25:00Z</dcterms:modified>
</cp:coreProperties>
</file>